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151E6B5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836AC5" w:rsidRPr="00836AC5">
        <w:rPr>
          <w:b/>
          <w:sz w:val="22"/>
          <w:szCs w:val="22"/>
        </w:rPr>
        <w:t>4 0732 06 03</w:t>
      </w:r>
      <w:r w:rsidR="00C242E1">
        <w:rPr>
          <w:b/>
          <w:sz w:val="22"/>
          <w:szCs w:val="22"/>
        </w:rPr>
        <w:t xml:space="preserve"> </w:t>
      </w:r>
      <w:r w:rsidR="00E56CE9">
        <w:rPr>
          <w:sz w:val="22"/>
          <w:szCs w:val="22"/>
        </w:rPr>
        <w:t xml:space="preserve">azonosító </w:t>
      </w:r>
      <w:r w:rsidR="00E56CE9" w:rsidRPr="005445A1">
        <w:rPr>
          <w:sz w:val="22"/>
          <w:szCs w:val="22"/>
        </w:rPr>
        <w:t xml:space="preserve">számú </w:t>
      </w:r>
      <w:r w:rsidR="00836AC5">
        <w:rPr>
          <w:b/>
          <w:sz w:val="22"/>
          <w:szCs w:val="22"/>
        </w:rPr>
        <w:t>Burkoló</w:t>
      </w:r>
      <w:r w:rsidR="00C242E1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08408B96" w14:textId="77777777" w:rsidR="00A23989" w:rsidRPr="005445A1" w:rsidRDefault="00A23989" w:rsidP="00A2398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2F37B908" w14:textId="77777777" w:rsidR="00A23989" w:rsidRPr="00D54A4F" w:rsidRDefault="00A23989" w:rsidP="00A23989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07C242F3" w14:textId="77777777" w:rsidR="00A23989" w:rsidRPr="00D54A4F" w:rsidRDefault="00A23989" w:rsidP="00A23989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428F0BFD" w14:textId="77777777" w:rsidR="00A23989" w:rsidRPr="00D54A4F" w:rsidRDefault="00A23989" w:rsidP="00A23989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04CBCD18" w14:textId="77777777" w:rsidR="00A23989" w:rsidRPr="00D54A4F" w:rsidRDefault="00A23989" w:rsidP="00A23989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1987BF94" w14:textId="77777777" w:rsidR="00A23989" w:rsidRPr="00D54A4F" w:rsidRDefault="00A23989" w:rsidP="00A23989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07CD4A8A" w14:textId="77777777" w:rsidR="00A23989" w:rsidRPr="00D54A4F" w:rsidRDefault="00A23989" w:rsidP="00A23989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>
              <w:rPr>
                <w:sz w:val="20"/>
                <w:szCs w:val="20"/>
              </w:rPr>
              <w:t xml:space="preserve">kszám/Egyéni vállalkozó/Egyéb szervezet nyilvántartási száma: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69B14554" w14:textId="77777777" w:rsidR="00A23989" w:rsidRPr="00D54A4F" w:rsidRDefault="00A23989" w:rsidP="00A23989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Pr="00D54A4F">
              <w:rPr>
                <w:sz w:val="20"/>
                <w:szCs w:val="20"/>
              </w:rPr>
              <w:t xml:space="preserve">: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50BDA65E" w14:textId="77777777" w:rsidR="00A23989" w:rsidRPr="00D54A4F" w:rsidRDefault="00A23989" w:rsidP="00A23989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4A4F">
              <w:rPr>
                <w:sz w:val="20"/>
                <w:szCs w:val="20"/>
              </w:rPr>
              <w:t xml:space="preserve">épviselőjének </w:t>
            </w:r>
            <w:r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16A451D9" w14:textId="77777777" w:rsidR="00A23989" w:rsidRPr="007F436A" w:rsidRDefault="00A23989" w:rsidP="00A23989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38E4A250" w14:textId="77777777" w:rsidR="00A23989" w:rsidRPr="00D54A4F" w:rsidRDefault="00A23989" w:rsidP="00A23989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Pr="0132C7BF">
              <w:rPr>
                <w:sz w:val="20"/>
                <w:szCs w:val="20"/>
              </w:rPr>
              <w:t xml:space="preserve"> hely</w:t>
            </w:r>
            <w:r>
              <w:rPr>
                <w:sz w:val="20"/>
                <w:szCs w:val="20"/>
              </w:rPr>
              <w:t>színe</w:t>
            </w:r>
            <w:r w:rsidRPr="0132C7BF">
              <w:rPr>
                <w:sz w:val="20"/>
                <w:szCs w:val="20"/>
              </w:rPr>
              <w:t xml:space="preserve">: </w:t>
            </w:r>
          </w:p>
          <w:p w14:paraId="36339E8C" w14:textId="77777777" w:rsidR="00A23989" w:rsidRPr="00D54A4F" w:rsidRDefault="00A23989" w:rsidP="00A23989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75561F46" w14:textId="77777777" w:rsidR="00A23989" w:rsidRPr="00D54A4F" w:rsidRDefault="00A23989" w:rsidP="00A23989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03FAA609" w14:textId="77777777" w:rsidR="00A23989" w:rsidRDefault="00A23989" w:rsidP="00A23989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41C0666F" w14:textId="77777777" w:rsidR="00A23989" w:rsidRPr="00D54A4F" w:rsidRDefault="00A23989" w:rsidP="00A23989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</w:t>
            </w:r>
            <w:r>
              <w:rPr>
                <w:sz w:val="20"/>
                <w:szCs w:val="20"/>
              </w:rPr>
              <w:t xml:space="preserve">     </w:t>
            </w:r>
            <w:r w:rsidRPr="00910A82">
              <w:rPr>
                <w:sz w:val="20"/>
                <w:szCs w:val="20"/>
              </w:rPr>
              <w:t xml:space="preserve">……………………….,    </w:t>
            </w:r>
            <w:r w:rsidRPr="0132C7BF">
              <w:rPr>
                <w:sz w:val="20"/>
                <w:szCs w:val="20"/>
              </w:rPr>
              <w:t>fax</w:t>
            </w:r>
            <w:r>
              <w:rPr>
                <w:sz w:val="20"/>
                <w:szCs w:val="20"/>
              </w:rPr>
              <w:t>: -</w:t>
            </w:r>
          </w:p>
          <w:p w14:paraId="0D268EE3" w14:textId="77777777" w:rsidR="00A23989" w:rsidRDefault="00A23989" w:rsidP="00A23989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</w:t>
            </w: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1B4456C9" w14:textId="77777777" w:rsidR="00A23989" w:rsidRDefault="00A23989" w:rsidP="00A23989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C218F7" w14:textId="77777777" w:rsidR="00A23989" w:rsidRDefault="00A23989" w:rsidP="00A23989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5C447B31" w14:textId="77777777" w:rsidR="00A23989" w:rsidRDefault="00A23989" w:rsidP="00A23989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4A37013C" w14:textId="77777777" w:rsidR="00A23989" w:rsidRDefault="00A23989" w:rsidP="00A23989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</w:t>
            </w:r>
            <w:r>
              <w:rPr>
                <w:sz w:val="20"/>
                <w:szCs w:val="20"/>
              </w:rPr>
              <w:t xml:space="preserve">    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41F5E902" w14:textId="3B372CFE" w:rsidR="00E715A5" w:rsidRPr="00E715A5" w:rsidRDefault="00A23989" w:rsidP="00A23989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t xml:space="preserve">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0F22177E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753565">
              <w:rPr>
                <w:rFonts w:ascii="Webdings" w:hAnsi="Webdings" w:cs="Webdings"/>
              </w:rPr>
              <w:t xml:space="preserve">  </w:t>
            </w:r>
            <w:r w:rsidR="00753565"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18163793" w:rsidR="00723066" w:rsidRPr="00D54A4F" w:rsidRDefault="006D5464" w:rsidP="001E0F6B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 w:rsidR="001E0F6B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7A42EA13" w14:textId="183EC07D" w:rsidR="001E0F6B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 w:rsidR="001E0F6B">
              <w:rPr>
                <w:sz w:val="20"/>
                <w:szCs w:val="20"/>
              </w:rPr>
              <w:t>……….</w:t>
            </w:r>
          </w:p>
          <w:p w14:paraId="50590F54" w14:textId="1B138A27" w:rsidR="00211C50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  <w:r w:rsidR="001E0F6B">
              <w:rPr>
                <w:sz w:val="20"/>
                <w:szCs w:val="20"/>
              </w:rPr>
              <w:t>..............</w:t>
            </w:r>
          </w:p>
          <w:p w14:paraId="0866D94A" w14:textId="1C807BD8" w:rsidR="001E0F6B" w:rsidRDefault="001E0F6B" w:rsidP="001E0F6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3F7F0EC8" w14:textId="2C52AF40" w:rsidR="001E0F6B" w:rsidRPr="00D54A4F" w:rsidRDefault="001E0F6B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76CB3881" w14:textId="75A76B6C" w:rsidR="00404605" w:rsidRPr="00D54A4F" w:rsidRDefault="00161E7C" w:rsidP="001E0F6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29B6543" w:rsidR="0083343F" w:rsidRDefault="004B684D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34407" w:rsidRPr="00134407">
        <w:rPr>
          <w:sz w:val="20"/>
          <w:szCs w:val="20"/>
        </w:rPr>
        <w:t xml:space="preserve"> </w:t>
      </w:r>
      <w:r w:rsidR="00134407" w:rsidRPr="004B684D">
        <w:rPr>
          <w:sz w:val="20"/>
          <w:szCs w:val="20"/>
          <w:u w:val="single"/>
        </w:rPr>
        <w:t>szak</w:t>
      </w:r>
      <w:r w:rsidR="00257163" w:rsidRPr="004B684D">
        <w:rPr>
          <w:sz w:val="20"/>
          <w:szCs w:val="20"/>
          <w:u w:val="single"/>
        </w:rPr>
        <w:t>képző iskol</w:t>
      </w:r>
      <w:r w:rsidR="00A23CC2" w:rsidRPr="004B684D">
        <w:rPr>
          <w:sz w:val="20"/>
          <w:szCs w:val="20"/>
          <w:u w:val="single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2F74D6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4B684D">
        <w:rPr>
          <w:sz w:val="20"/>
          <w:szCs w:val="20"/>
        </w:rPr>
        <w:t>technikum</w:t>
      </w:r>
    </w:p>
    <w:p w14:paraId="37991EF5" w14:textId="7237EC00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A23989">
        <w:rPr>
          <w:rFonts w:ascii="Webdings" w:hAnsi="Webdings" w:cs="Webdings"/>
        </w:rPr>
        <w:t xml:space="preserve">  </w:t>
      </w:r>
      <w:proofErr w:type="spellStart"/>
      <w:r w:rsidR="00A23989" w:rsidRPr="00D92425">
        <w:rPr>
          <w:b/>
          <w:bCs/>
          <w:sz w:val="20"/>
          <w:szCs w:val="20"/>
        </w:rPr>
        <w:t>X</w:t>
      </w:r>
      <w:r w:rsidR="00FB4E42" w:rsidRPr="00A0474F">
        <w:rPr>
          <w:rFonts w:ascii="Webdings" w:hAnsi="Webdings" w:cs="Webdings"/>
          <w:sz w:val="28"/>
        </w:rPr>
        <w:t xml:space="preserve"> </w:t>
      </w:r>
      <w:r w:rsidR="00184491" w:rsidRPr="00A23989">
        <w:rPr>
          <w:sz w:val="20"/>
          <w:szCs w:val="20"/>
          <w:u w:val="single"/>
        </w:rPr>
        <w:t>I</w:t>
      </w:r>
      <w:proofErr w:type="spellEnd"/>
      <w:r w:rsidR="00032EB3" w:rsidRPr="00A23989">
        <w:rPr>
          <w:sz w:val="20"/>
          <w:szCs w:val="20"/>
          <w:u w:val="single"/>
        </w:rPr>
        <w:t>.</w:t>
      </w:r>
      <w:r w:rsidR="00EC4562">
        <w:rPr>
          <w:sz w:val="20"/>
          <w:szCs w:val="20"/>
        </w:rPr>
        <w:tab/>
      </w:r>
      <w:r w:rsidR="00A23989" w:rsidRPr="00A0474F">
        <w:rPr>
          <w:rFonts w:ascii="Webdings" w:hAnsi="Webdings" w:cs="Webdings"/>
          <w:sz w:val="28"/>
        </w:rPr>
        <w:t></w:t>
      </w:r>
      <w:r w:rsidR="00DE65ED">
        <w:rPr>
          <w:b/>
          <w:bCs/>
          <w:sz w:val="20"/>
          <w:szCs w:val="20"/>
        </w:rPr>
        <w:t xml:space="preserve">   </w:t>
      </w:r>
      <w:r w:rsidR="00184491" w:rsidRPr="00A23989">
        <w:rPr>
          <w:sz w:val="21"/>
          <w:szCs w:val="20"/>
        </w:rPr>
        <w:t>I</w:t>
      </w:r>
      <w:r w:rsidR="005B171D" w:rsidRPr="00A23989">
        <w:rPr>
          <w:sz w:val="21"/>
          <w:szCs w:val="20"/>
        </w:rPr>
        <w:t>I</w:t>
      </w:r>
      <w:r w:rsidR="00032EB3" w:rsidRPr="00A23989">
        <w:rPr>
          <w:sz w:val="20"/>
          <w:szCs w:val="20"/>
        </w:rPr>
        <w:t>. félévében</w:t>
      </w:r>
      <w:r w:rsidR="003E1973" w:rsidRPr="00A23989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062F4827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DE65ED">
        <w:rPr>
          <w:sz w:val="28"/>
          <w:szCs w:val="28"/>
        </w:rPr>
        <w:t>5</w:t>
      </w:r>
      <w:r w:rsidR="00524FAC">
        <w:rPr>
          <w:sz w:val="28"/>
          <w:szCs w:val="28"/>
        </w:rPr>
        <w:t xml:space="preserve">. </w:t>
      </w:r>
      <w:r w:rsidR="00836AC5">
        <w:rPr>
          <w:sz w:val="28"/>
          <w:szCs w:val="28"/>
        </w:rPr>
        <w:t>0</w:t>
      </w:r>
      <w:r w:rsidR="00A23989">
        <w:rPr>
          <w:sz w:val="28"/>
          <w:szCs w:val="28"/>
        </w:rPr>
        <w:t>9</w:t>
      </w:r>
      <w:r w:rsidR="00836AC5">
        <w:rPr>
          <w:sz w:val="28"/>
          <w:szCs w:val="28"/>
        </w:rPr>
        <w:t xml:space="preserve">. </w:t>
      </w:r>
      <w:r w:rsidR="00A23989">
        <w:rPr>
          <w:sz w:val="28"/>
          <w:szCs w:val="28"/>
        </w:rPr>
        <w:t>01</w:t>
      </w:r>
      <w:r w:rsidR="00836AC5">
        <w:rPr>
          <w:sz w:val="28"/>
          <w:szCs w:val="28"/>
        </w:rPr>
        <w:t>.</w:t>
      </w:r>
    </w:p>
    <w:p w14:paraId="7F57EF3B" w14:textId="5C599C90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A23989">
        <w:rPr>
          <w:sz w:val="28"/>
          <w:szCs w:val="28"/>
        </w:rPr>
        <w:t>7</w:t>
      </w:r>
      <w:r w:rsidR="00524FAC">
        <w:rPr>
          <w:sz w:val="28"/>
          <w:szCs w:val="28"/>
        </w:rPr>
        <w:t>. 0</w:t>
      </w:r>
      <w:r w:rsidR="00A23989">
        <w:rPr>
          <w:sz w:val="28"/>
          <w:szCs w:val="28"/>
        </w:rPr>
        <w:t>5</w:t>
      </w:r>
      <w:r w:rsidR="00524FAC">
        <w:rPr>
          <w:sz w:val="28"/>
          <w:szCs w:val="28"/>
        </w:rPr>
        <w:t xml:space="preserve">. </w:t>
      </w:r>
      <w:r w:rsidR="00A23989">
        <w:rPr>
          <w:sz w:val="28"/>
          <w:szCs w:val="28"/>
        </w:rPr>
        <w:t>30</w:t>
      </w:r>
      <w:r w:rsidR="00524FAC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0" w:name="_Hlk202257221"/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bookmarkEnd w:id="0"/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3209D7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ABDA" w14:textId="77777777" w:rsidR="00F6696D" w:rsidRDefault="00F6696D">
      <w:r>
        <w:separator/>
      </w:r>
    </w:p>
  </w:endnote>
  <w:endnote w:type="continuationSeparator" w:id="0">
    <w:p w14:paraId="3AAE1B23" w14:textId="77777777" w:rsidR="00F6696D" w:rsidRDefault="00F6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74BB" w14:textId="77777777" w:rsidR="00F6696D" w:rsidRDefault="00F6696D">
      <w:r>
        <w:separator/>
      </w:r>
    </w:p>
  </w:footnote>
  <w:footnote w:type="continuationSeparator" w:id="0">
    <w:p w14:paraId="5A734C11" w14:textId="77777777" w:rsidR="00F6696D" w:rsidRDefault="00F6696D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E0F6B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4D6"/>
    <w:rsid w:val="002F7806"/>
    <w:rsid w:val="003019A1"/>
    <w:rsid w:val="00305624"/>
    <w:rsid w:val="00305A20"/>
    <w:rsid w:val="0031024D"/>
    <w:rsid w:val="00310F7A"/>
    <w:rsid w:val="00312BCC"/>
    <w:rsid w:val="003141F7"/>
    <w:rsid w:val="003209D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83707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684D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10EA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0CB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75329"/>
    <w:rsid w:val="00682AE0"/>
    <w:rsid w:val="00686B9D"/>
    <w:rsid w:val="00694EE1"/>
    <w:rsid w:val="00696269"/>
    <w:rsid w:val="006A0094"/>
    <w:rsid w:val="006A042F"/>
    <w:rsid w:val="006A5991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3565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2923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36AC5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A7E80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11DB"/>
    <w:rsid w:val="0095465E"/>
    <w:rsid w:val="00956B5C"/>
    <w:rsid w:val="00963306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989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AF6EEA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42E1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CF5384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314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65ED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56CE9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29C9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D6EF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EF6F05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6696D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B4E42"/>
    <w:rsid w:val="00FC032C"/>
    <w:rsid w:val="00FC0A9F"/>
    <w:rsid w:val="00FC2CE3"/>
    <w:rsid w:val="00FC651D"/>
    <w:rsid w:val="00FD2206"/>
    <w:rsid w:val="00FD31C6"/>
    <w:rsid w:val="00FE59C1"/>
    <w:rsid w:val="00FF3322"/>
    <w:rsid w:val="00FF3846"/>
    <w:rsid w:val="00FF7488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1434</Words>
  <Characters>9900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5</cp:revision>
  <cp:lastPrinted>2024-05-09T07:17:00Z</cp:lastPrinted>
  <dcterms:created xsi:type="dcterms:W3CDTF">2025-04-08T13:19:00Z</dcterms:created>
  <dcterms:modified xsi:type="dcterms:W3CDTF">2025-07-01T08:19:00Z</dcterms:modified>
</cp:coreProperties>
</file>